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35206" w:rsidRPr="008941C4" w:rsidRDefault="0031326A" w:rsidP="001352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1326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2pt;margin-top:-.3pt;width:538.25pt;height:10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" filled="f" stroked="f">
            <v:fill o:detectmouseclick="t"/>
            <v:textbox style="mso-fit-shape-to-text:t">
              <w:txbxContent>
                <w:p w:rsidR="002A4A16" w:rsidRPr="00C07340" w:rsidRDefault="002A4A16" w:rsidP="002A4A1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kern w:val="36"/>
                      <w:sz w:val="72"/>
                      <w:szCs w:val="72"/>
                    </w:rPr>
                  </w:pPr>
                  <w:r w:rsidRPr="00C07340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kern w:val="36"/>
                      <w:sz w:val="72"/>
                      <w:szCs w:val="72"/>
                      <w:lang w:eastAsia="ru-RU"/>
                    </w:rPr>
                    <w:t>Материально-техническая база СП «Детский сад №2»</w:t>
                  </w:r>
                </w:p>
              </w:txbxContent>
            </v:textbox>
            <w10:wrap type="square"/>
          </v:shape>
        </w:pict>
      </w:r>
      <w:r w:rsidR="0013520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085638" cy="1438382"/>
            <wp:effectExtent l="0" t="0" r="0" b="0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35" cy="143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"/>
        <w:gridCol w:w="63"/>
        <w:gridCol w:w="5187"/>
        <w:gridCol w:w="5187"/>
      </w:tblGrid>
      <w:tr w:rsidR="00135206" w:rsidRPr="005C72F2" w:rsidTr="00574C1A">
        <w:trPr>
          <w:gridBefore w:val="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Этажность - 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 этажа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1078 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м.;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территории - </w:t>
            </w:r>
            <w:r w:rsidRPr="00F9525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4761 м</w:t>
            </w:r>
            <w:proofErr w:type="gramStart"/>
            <w:r w:rsidRPr="00F9525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proofErr w:type="gramEnd"/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Состояние материально- технической базы  СП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Pr="002A4A1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A16">
              <w:rPr>
                <w:rFonts w:ascii="Times New Roman" w:hAnsi="Times New Roman" w:cs="Times New Roman"/>
                <w:i/>
                <w:iCs/>
                <w:color w:val="006A9D"/>
                <w:sz w:val="24"/>
                <w:szCs w:val="24"/>
                <w:lang w:eastAsia="ru-RU"/>
              </w:rPr>
              <w:t>В качестве ведущих направлений создания и совершенствования развивающей среды, мы рассматриваем следующие направления: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требований санитарно-эпидемиологической станции с целью оптимизации условий развития и эмоционального благополучия ребенка;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полноценной социальной среды развития ребенка, услови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для разновозрастного 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взаимодействия между детьми и общения с взрослыми;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и оснащение специальных помещений для разных видов детской деятельности;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групповых помещениях условий для необходимого баланса совместной и индивидуальной деятельности детей, в том числе организации уголков уединения;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 использование участка позволяющие организовать разнообразные формы педагогической работы с детьми и способствующие проявлению разных видов их активности;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полифункциональное использование игрового, спортивного и другого оборудования с ориентацией на ребенка;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половых различий детей;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специально-организованной среды, способствующей коррекции состояния здоровья у детей, имеющих нарушения речи и опорно-двигательного аппарата;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 СП музейно-образовательного и музейно-воспитательного пространства с целью духовно-нравственного развития личности воспитанников на основе их природных задатков и сложностей;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музыкальной среды.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color w:val="006A9D"/>
                <w:sz w:val="24"/>
                <w:szCs w:val="24"/>
                <w:lang w:eastAsia="ru-RU"/>
              </w:rPr>
              <w:t>Для этого в СП имеются: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b/>
                <w:bCs/>
                <w:i/>
                <w:iCs/>
                <w:color w:val="0080FF"/>
                <w:sz w:val="24"/>
                <w:szCs w:val="24"/>
                <w:lang w:eastAsia="ru-RU"/>
              </w:rPr>
              <w:t>Музей «Русская изба»</w:t>
            </w:r>
            <w:r w:rsidRPr="00474EC6">
              <w:rPr>
                <w:rFonts w:ascii="Times New Roman" w:hAnsi="Times New Roman" w:cs="Times New Roman"/>
                <w:color w:val="0080FF"/>
                <w:sz w:val="24"/>
                <w:szCs w:val="24"/>
                <w:lang w:eastAsia="ru-RU"/>
              </w:rPr>
              <w:t xml:space="preserve">, 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котором более ста экспонатов XIX – XXI веков, которые успешно используются в образовательной деятельности.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"/>
            </w:tblGrid>
            <w:tr w:rsidR="00135206" w:rsidRPr="00474EC6" w:rsidTr="00574C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206" w:rsidRPr="00474EC6" w:rsidRDefault="00135206" w:rsidP="00574C1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b/>
                <w:bCs/>
                <w:i/>
                <w:iCs/>
                <w:color w:val="0080FF"/>
                <w:sz w:val="24"/>
                <w:szCs w:val="24"/>
                <w:lang w:eastAsia="ru-RU"/>
              </w:rPr>
              <w:t>Логопедический кабинет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 всё необходимое для работы с детьми, имеющими нарушения речи. В нём подобран дидактический материал в соответствии с возрастом детей, особенностями речевой патологии, требованиями коррекционных программ.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b/>
                <w:bCs/>
                <w:i/>
                <w:iCs/>
                <w:color w:val="0080FF"/>
                <w:sz w:val="24"/>
                <w:szCs w:val="24"/>
                <w:lang w:eastAsia="ru-RU"/>
              </w:rPr>
              <w:t>Музыкально-Физкультурный зал и зал ЛФК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оснащены спортивными комплексами, крупными модулями, шведскими стенками, матами, гимнастическими скамейками, дугами для подлезания, мячами, канатом, скакалками, обручами, кеглями и другим необходимым оборудованием. Для создания эмоционального настроя в залах есть фортепиано, магнитофон. </w:t>
            </w: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СП организована  группа «Здоровья» для профилактики и оздоровления  опорно-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двигательной системы.</w:t>
            </w: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воспитанниками  СП  ведет работу по оздоровлению   сотрудник ЛФК.</w:t>
            </w: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b/>
                <w:bCs/>
                <w:i/>
                <w:iCs/>
                <w:color w:val="0080FF"/>
                <w:sz w:val="24"/>
                <w:szCs w:val="24"/>
                <w:lang w:eastAsia="ru-RU"/>
              </w:rPr>
              <w:t>Музыкальный зал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 роялем, музыкальным центром, магнитофоном, телевизором с видеомагнитофоном, детскими музыкальными инструментами, 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дисками с музыкальными произведениями, яркими наглядными пособиями, дидактическими играми. Для театрализованной деятельности имеются  различные театры, ростовые куклы, реквизиты, костюмерная, декорации.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"/>
            </w:tblGrid>
            <w:tr w:rsidR="00135206" w:rsidRPr="00474EC6" w:rsidTr="00574C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206" w:rsidRPr="00474EC6" w:rsidRDefault="00135206" w:rsidP="00574C1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b/>
                <w:bCs/>
                <w:i/>
                <w:iCs/>
                <w:color w:val="0080FF"/>
                <w:sz w:val="24"/>
                <w:szCs w:val="24"/>
                <w:lang w:eastAsia="ru-RU"/>
              </w:rPr>
              <w:t xml:space="preserve">Медицинский </w:t>
            </w:r>
            <w:proofErr w:type="spellStart"/>
            <w:r w:rsidRPr="00474EC6">
              <w:rPr>
                <w:rFonts w:ascii="Times New Roman" w:hAnsi="Times New Roman" w:cs="Times New Roman"/>
                <w:b/>
                <w:bCs/>
                <w:i/>
                <w:iCs/>
                <w:color w:val="0080FF"/>
                <w:sz w:val="24"/>
                <w:szCs w:val="24"/>
                <w:lang w:eastAsia="ru-RU"/>
              </w:rPr>
              <w:t>блок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spellEnd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требованиям </w:t>
            </w:r>
            <w:proofErr w:type="spellStart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Там имеется: кушетка, шкаф аптечный,</w:t>
            </w:r>
            <w:proofErr w:type="gramStart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холодильник, набор прививочного инструмента, средства для оказания медицинской помощи, весы медицинские, ростомер, лампа настольная, динамометр, тонометр, фонендоскоп,  </w:t>
            </w:r>
            <w:proofErr w:type="spellStart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"/>
            </w:tblGrid>
            <w:tr w:rsidR="00135206" w:rsidRPr="00474EC6" w:rsidTr="00574C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206" w:rsidRPr="00474EC6" w:rsidRDefault="00135206" w:rsidP="00574C1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Y="-347"/>
              <w:tblOverlap w:val="never"/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"/>
            </w:tblGrid>
            <w:tr w:rsidR="00135206" w:rsidRPr="00474EC6" w:rsidTr="00574C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206" w:rsidRPr="00474EC6" w:rsidRDefault="00135206" w:rsidP="00574C1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b/>
                <w:bCs/>
                <w:i/>
                <w:iCs/>
                <w:color w:val="0080FF"/>
                <w:sz w:val="24"/>
                <w:szCs w:val="24"/>
                <w:lang w:eastAsia="ru-RU"/>
              </w:rPr>
              <w:t>Методический кабинет.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нём собраны:  наглядный материал, пособия для проведения всех видов занятий, материал для консультаций, библиотека с методической литературой и периодической печатью. Ведется накопление видеоматериалов проведенных мероприятий и познавательных видеофильмов для детей. </w:t>
            </w: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74EC6">
              <w:rPr>
                <w:rFonts w:ascii="Times New Roman" w:hAnsi="Times New Roman" w:cs="Times New Roman"/>
                <w:b/>
                <w:bCs/>
                <w:i/>
                <w:iCs/>
                <w:color w:val="0080FF"/>
                <w:sz w:val="24"/>
                <w:szCs w:val="24"/>
                <w:lang w:eastAsia="ru-RU"/>
              </w:rPr>
              <w:t>территории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выделены тематические зоны: спортивная площадка, зона по знакомству с ПДД, огород, цветник, поляна сказок.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"/>
            </w:tblGrid>
            <w:tr w:rsidR="00135206" w:rsidRPr="00474EC6" w:rsidTr="00574C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206" w:rsidRPr="00474EC6" w:rsidRDefault="00135206" w:rsidP="00574C1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b/>
                <w:bCs/>
                <w:i/>
                <w:iCs/>
                <w:color w:val="0080FF"/>
                <w:sz w:val="24"/>
                <w:szCs w:val="24"/>
                <w:lang w:eastAsia="ru-RU"/>
              </w:rPr>
              <w:t>Групповые помещения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оборудованы современной мебелью. В каждой </w:t>
            </w:r>
            <w:r w:rsidRPr="00474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  санитарно-гигиеническим нормам, физиологии детей, что позволяет воспитанникам свободно перемещаться. В СП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детей: тренажеры для глаз, кольца, маты и др. Есть приспособления для закаливания и самомассажа детей:</w:t>
            </w:r>
            <w:proofErr w:type="gramStart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ребристые доски, пуговичные коврики и пр. Организация развивающей среды в различных возрастных группах имеют свои отличительные признаки.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"/>
            </w:tblGrid>
            <w:tr w:rsidR="00135206" w:rsidRPr="00474EC6" w:rsidTr="00574C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206" w:rsidRPr="00474EC6" w:rsidRDefault="00135206" w:rsidP="00574C1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 группах раннего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возраста выделено большое открытое пространство, где дети могут играть с двигательными игрушками, имеются уголки по сенсорике с разнообразным  материалом, есть центр песка и воды.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 целью экологического воспитания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каждой группе есть уголки природы с различными растениями, собраны коллекции гербариев, муляжи овощей, фруктов, грибов, фигурки диких и домашних животных, насекомые, птицы, семена, образцы  неживой и живой природы, картины о природе, о ее богатствах и другие дидактические пособия. 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Каждая группа имеет </w:t>
            </w:r>
            <w:proofErr w:type="gramStart"/>
            <w:r w:rsidRPr="00485D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свой</w:t>
            </w:r>
            <w:proofErr w:type="gramEnd"/>
            <w:r w:rsidRPr="00485D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мини-кабинет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содержащий дидактические игры, пособия, методическую и художественную литературу, необходимые для организации разных видов деятельности.</w:t>
            </w: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 целях художественно-эстетического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в группах оборудованы  ИЗО </w:t>
            </w:r>
            <w:proofErr w:type="gramStart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голки, в которых находятся столы, мольберты, эпипроектор для демонстрации репродукций,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 и т.д. 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Детские работы используются для оформления интерьера детского сада. 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По конструированию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группах оборудованы «Конструкторские бюро», где собраны различные виды конструкторов, в зависимости от возрастных возможностей детей: пластмассовые с 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различными видами соединений, деревянные, металлические, </w:t>
            </w:r>
            <w:proofErr w:type="spellStart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Все они различаются по материалам и по видам сборки.</w:t>
            </w: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группах также имеются материалы 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для исследовательской и экспериментальной деятельности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лупы, микроскопы, мензурки, магниты, различные материалы.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Кроме этого собраны пособия для ознакомления дошкольников с </w:t>
            </w:r>
            <w:r w:rsidRPr="00485D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социальным миром,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краеведением, живой и неживой природой: макет солнечной системы, карта мира, глобус, игры по ознакомлению дошкольников с правилами дорожного движения и др.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речевых уголков соответствует возрастным и логопедическим особенностям детей. Воспитатели и учитель – логопед накопили богатый дидактический  и методический материал, необходимы для организации различных видов деятельности детей, имеющих речевые нарушения. Здесь представлено достаточно наглядного материала, пособий и дидактических игр по следующим разделам  «Развитие физиологического и речевого дыхания», «Развитие слухового внимания»,  «Развитие мелкой мускулатуры», «Развитие связной речи»,  «Развитие психологической базы речи», «Подготовка к обучению грамоте» «Развитие фонематического слуха», «Развитие лексико–грамматического строя речи».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D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Для развития игровой</w:t>
            </w: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во второй младшей и средних группах развернуты уголки для сюжетно-ролевых игр: «Семья», «Поликлиника», «Парикмахерская», «Театр»,  «Кафе».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старших и подготовительных группах созданы уголки:  «Салон красоты»,  «Супермаркет», «Узел связи», «Мини-лаборатория», и т.д.</w:t>
            </w: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группах имеются уголки по РЭМП, где есть наглядные пособия по всем разделам математики, мелкий раздаточный материал, условные мерки, геометрические тела и фигуры,  емкости для измерения жидких и сыпучих тел, большое количество дидактических и развивающих игры по счету, по развитию логического мышления.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color w:val="0080FF"/>
                <w:sz w:val="24"/>
                <w:szCs w:val="24"/>
                <w:u w:val="single"/>
                <w:lang w:eastAsia="ru-RU"/>
              </w:rPr>
              <w:t xml:space="preserve">В каждой группе организованы мини-музеи в соответствии с возрастными возможностями воспитанников:   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всех группах  СП имеются музыкальные уголки и уголки театрализованной деятельности. В них представлены детские музыкальные инструменты, шумовые инструменты, музыкально - дидактические игры, портреты композиторов, различные виды театров, настольные театральные ширмы, шапочки для игр – драматизаций.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Таким образом, в нашем учреждении предметно-развивающая среда соответствует интересам детей, периодически дополняется и обновляется с учетом «зоны ближайшего развития».</w:t>
            </w:r>
          </w:p>
          <w:p w:rsidR="00135206" w:rsidRDefault="00135206" w:rsidP="00574C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5206" w:rsidRPr="002A4A16" w:rsidRDefault="00135206" w:rsidP="002A4A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A4A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Расходы по МДОУ детский сад №2 2011год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1"/>
              <w:gridCol w:w="2727"/>
              <w:gridCol w:w="1914"/>
              <w:gridCol w:w="1914"/>
              <w:gridCol w:w="1915"/>
            </w:tblGrid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Статья расходов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</w:t>
                  </w:r>
                  <w:proofErr w:type="gramStart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юджет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внебюджет</w:t>
                  </w:r>
                  <w:proofErr w:type="spellEnd"/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4134,0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Прочие выплаты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Начисления на оплату труда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1413,7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5,2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Услуги по содержанию </w:t>
                  </w: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имущества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3,8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166,5</w:t>
                  </w: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Прочие услуги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19,9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3,6</w:t>
                  </w: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480,1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663,6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10,9</w:t>
                  </w: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854,2</w:t>
                  </w: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6081,4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725,5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1035,2</w:t>
                  </w:r>
                </w:p>
              </w:tc>
            </w:tr>
            <w:tr w:rsidR="00135206" w:rsidRPr="005E0799" w:rsidTr="00574C1A">
              <w:tc>
                <w:tcPr>
                  <w:tcW w:w="110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5206" w:rsidRPr="005E0799" w:rsidRDefault="00135206" w:rsidP="00574C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5206" w:rsidRPr="002A4A16" w:rsidRDefault="00135206" w:rsidP="002A4A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A4A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Расходы по СП «Детский сад №2» 2012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7"/>
              <w:gridCol w:w="3011"/>
              <w:gridCol w:w="1914"/>
              <w:gridCol w:w="1914"/>
              <w:gridCol w:w="1915"/>
            </w:tblGrid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Статья расходов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</w:t>
                  </w:r>
                  <w:proofErr w:type="gramStart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юджет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внебюджет</w:t>
                  </w:r>
                  <w:proofErr w:type="spellEnd"/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</w:tr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3788,4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3788,4</w:t>
                  </w:r>
                </w:p>
              </w:tc>
            </w:tr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Прочие выплаты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13,2</w:t>
                  </w:r>
                </w:p>
              </w:tc>
            </w:tr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Начисления на </w:t>
                  </w:r>
                  <w:proofErr w:type="spellStart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опл</w:t>
                  </w:r>
                  <w:proofErr w:type="gramStart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руда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1142,2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1142,2</w:t>
                  </w:r>
                </w:p>
              </w:tc>
            </w:tr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6,6</w:t>
                  </w:r>
                </w:p>
              </w:tc>
            </w:tr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Услуги по содержанию имущества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6,2</w:t>
                  </w:r>
                </w:p>
              </w:tc>
            </w:tr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Прочие услуги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36,9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50,9</w:t>
                  </w:r>
                </w:p>
              </w:tc>
            </w:tr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17,7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57,7</w:t>
                  </w:r>
                </w:p>
              </w:tc>
            </w:tr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Увеличение стоимости мат</w:t>
                  </w:r>
                  <w:proofErr w:type="gramStart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.з</w:t>
                  </w:r>
                  <w:proofErr w:type="gramEnd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апасов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416,4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709,6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1126</w:t>
                  </w:r>
                </w:p>
              </w:tc>
            </w:tr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8,9</w:t>
                  </w:r>
                </w:p>
              </w:tc>
            </w:tr>
            <w:tr w:rsidR="00135206" w:rsidRPr="005E0799" w:rsidTr="00574C1A">
              <w:tc>
                <w:tcPr>
                  <w:tcW w:w="817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5436,5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773,6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6210,1</w:t>
                  </w:r>
                </w:p>
              </w:tc>
            </w:tr>
          </w:tbl>
          <w:p w:rsidR="00135206" w:rsidRPr="005E0799" w:rsidRDefault="00135206" w:rsidP="0057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06" w:rsidRPr="002A4A16" w:rsidRDefault="00135206" w:rsidP="002A4A1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A4A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Расходы по СП «Детский сад№2» на 01.09.2013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Статья расходов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</w:t>
                  </w:r>
                  <w:proofErr w:type="gramStart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юджет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Внебюджет</w:t>
                  </w:r>
                  <w:proofErr w:type="spellEnd"/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3012,2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Прочие выплаты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Начисления на оплату труда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882,3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Услуги по содержанию имущества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Прочие услуги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16,5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Увеличение стоимости материальных  запасов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217,1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423,5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5206" w:rsidRPr="005E0799" w:rsidTr="00574C1A">
              <w:tc>
                <w:tcPr>
                  <w:tcW w:w="95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9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4130,7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7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441,5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135206" w:rsidRPr="005E0799" w:rsidRDefault="00135206" w:rsidP="00574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5206" w:rsidRPr="005E0799" w:rsidRDefault="00135206" w:rsidP="0057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06" w:rsidRPr="005E0799" w:rsidRDefault="00135206" w:rsidP="0057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 xml:space="preserve">В 2009-2010 </w:t>
            </w:r>
            <w:proofErr w:type="spellStart"/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. г. из областного и муниципального бюджета поступило 1283000 руб. на ремонт группы и частичную замену окон по программе расширения сети дошкольных учреждений Самарской области.</w:t>
            </w:r>
          </w:p>
          <w:p w:rsidR="00135206" w:rsidRPr="005E0799" w:rsidRDefault="00135206" w:rsidP="0057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В 2012 г. на приобретение мебели из областного бюджета поступило 169646 руб. и муниципального бюджета -29938 руб.</w:t>
            </w:r>
          </w:p>
          <w:p w:rsidR="00135206" w:rsidRPr="005E0799" w:rsidRDefault="00135206" w:rsidP="0057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В 2013г. было поступление средств на мебель из областного бюджета – 42240 руб. муниципального – 10561 руб.</w:t>
            </w:r>
          </w:p>
          <w:p w:rsidR="00135206" w:rsidRPr="005E0799" w:rsidRDefault="00135206" w:rsidP="0057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06" w:rsidRPr="005E0799" w:rsidRDefault="00135206" w:rsidP="0057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06" w:rsidRPr="005E0799" w:rsidRDefault="00135206" w:rsidP="0057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06" w:rsidRPr="0093202B" w:rsidRDefault="00135206" w:rsidP="00574C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EC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Вывод: Материально-технические условия  соответствует требованиям СанПиН</w:t>
            </w:r>
            <w:proofErr w:type="gramStart"/>
            <w:r w:rsidRPr="00474EC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74EC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безопасности, охраны жизни и здоровья всех субъектов образовательного процесса, обеспечивает комплексную безопасность СП и способствуют достижению высокого качества дошкольного образования.</w:t>
            </w:r>
          </w:p>
          <w:p w:rsidR="00135206" w:rsidRPr="00474EC6" w:rsidRDefault="00135206" w:rsidP="00574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5206" w:rsidRDefault="00135206" w:rsidP="00574C1A">
            <w:pPr>
              <w:pStyle w:val="a5"/>
              <w:rPr>
                <w:lang w:eastAsia="ru-RU"/>
              </w:rPr>
            </w:pPr>
          </w:p>
          <w:p w:rsidR="00135206" w:rsidRPr="005C72F2" w:rsidRDefault="00135206" w:rsidP="00574C1A">
            <w:pPr>
              <w:pStyle w:val="a5"/>
              <w:rPr>
                <w:lang w:eastAsia="ru-RU"/>
              </w:rPr>
            </w:pPr>
          </w:p>
        </w:tc>
      </w:tr>
      <w:tr w:rsidR="00135206" w:rsidRPr="005C72F2" w:rsidTr="00574C1A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5206" w:rsidRPr="005C72F2" w:rsidRDefault="00135206" w:rsidP="005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206" w:rsidRPr="005C72F2" w:rsidRDefault="00135206" w:rsidP="005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206" w:rsidRPr="005C72F2" w:rsidRDefault="00135206" w:rsidP="005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206" w:rsidRDefault="00135206" w:rsidP="00135206">
      <w:pPr>
        <w:pStyle w:val="a3"/>
        <w:rPr>
          <w:rStyle w:val="a4"/>
          <w:color w:val="0080FF"/>
        </w:rPr>
      </w:pPr>
    </w:p>
    <w:p w:rsidR="00BD4101" w:rsidRDefault="00BD4101"/>
    <w:sectPr w:rsidR="00BD4101" w:rsidSect="005E079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5206"/>
    <w:rsid w:val="00135206"/>
    <w:rsid w:val="002A4A16"/>
    <w:rsid w:val="0031326A"/>
    <w:rsid w:val="00BB698D"/>
    <w:rsid w:val="00BD4101"/>
    <w:rsid w:val="00C07340"/>
    <w:rsid w:val="00DB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5ee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206"/>
    <w:rPr>
      <w:b/>
      <w:bCs/>
    </w:rPr>
  </w:style>
  <w:style w:type="paragraph" w:styleId="a5">
    <w:name w:val="No Spacing"/>
    <w:uiPriority w:val="1"/>
    <w:qFormat/>
    <w:rsid w:val="001352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206"/>
    <w:rPr>
      <w:b/>
      <w:bCs/>
    </w:rPr>
  </w:style>
  <w:style w:type="paragraph" w:styleId="a5">
    <w:name w:val="No Spacing"/>
    <w:uiPriority w:val="1"/>
    <w:qFormat/>
    <w:rsid w:val="001352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4D5C-DCC3-4827-B1C4-7DF441CB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2</cp:revision>
  <dcterms:created xsi:type="dcterms:W3CDTF">2017-11-16T07:01:00Z</dcterms:created>
  <dcterms:modified xsi:type="dcterms:W3CDTF">2017-11-16T07:01:00Z</dcterms:modified>
</cp:coreProperties>
</file>